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4033838</wp:posOffset>
                </wp:positionH>
                <wp:positionV relativeFrom="paragraph">
                  <wp:posOffset>-766760</wp:posOffset>
                </wp:positionV>
                <wp:extent cx="2257425" cy="7739509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028550" y="27750"/>
                          <a:ext cx="2634900" cy="750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60" w:before="6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ENGLISH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Read between the lines, using clues from action, dialogue and description to interpret meaning and/or explain what characters are thinking/feeling and the way they act.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Skim and scan to identify key ideas and answer questions from a text.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Create settings, characters and plot in narrative writing.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Ask questions and respond appropriately within group discussions making relevant comments to the suggestions of others.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Compose and rehearse sentences, improving them through a range of varied and rich vocabulary and range of sentence structures.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Explain how and why main characters act in certain ways in a story, using evidence from the text.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Talk about a genre of writing identifying structure, vocabulary and grammar.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Compose and rehearse sentences orally, improving them through a range of varied and rich vocabulary and range of sentence structures.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Talk about the effects of different words and phrases to create different images and atmosphere.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Comment on the author's choice of language to create mood and build tension.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Use selected adjectives to create variety and add impact.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Use a comma to mark a pause in a complex sentence.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Express time, place and cause using prepositions.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Choose specific nouns and powerful verbs depending on the purpose of my writing.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Proofread work to check for spelling, grammar and punctuation errors.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Use the diagonal and horizontal strokes that are needed to join letters.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4033838</wp:posOffset>
                </wp:positionH>
                <wp:positionV relativeFrom="paragraph">
                  <wp:posOffset>-766760</wp:posOffset>
                </wp:positionV>
                <wp:extent cx="2257425" cy="7739509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425" cy="77395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1824037</wp:posOffset>
                </wp:positionH>
                <wp:positionV relativeFrom="paragraph">
                  <wp:posOffset>136772</wp:posOffset>
                </wp:positionV>
                <wp:extent cx="1978819" cy="1805996"/>
                <wp:effectExtent b="0" l="0" r="0" t="0"/>
                <wp:wrapNone/>
                <wp:docPr id="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56175" y="2876600"/>
                          <a:ext cx="1978819" cy="1805996"/>
                          <a:chOff x="4356175" y="2876600"/>
                          <a:chExt cx="1979650" cy="1806800"/>
                        </a:xfrm>
                      </wpg:grpSpPr>
                      <wpg:grpSp>
                        <wpg:cNvGrpSpPr/>
                        <wpg:grpSpPr>
                          <a:xfrm>
                            <a:off x="4356591" y="2877002"/>
                            <a:ext cx="1978819" cy="1805996"/>
                            <a:chOff x="4264725" y="2629575"/>
                            <a:chExt cx="2162525" cy="1976650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4264725" y="2629575"/>
                              <a:ext cx="2162525" cy="197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264927" y="2630287"/>
                              <a:ext cx="2162176" cy="1971157"/>
                              <a:chOff x="4266175" y="2643650"/>
                              <a:chExt cx="2246650" cy="2319281"/>
                            </a:xfrm>
                          </wpg:grpSpPr>
                          <wps:wsp>
                            <wps:cNvSpPr/>
                            <wps:cNvPr id="14" name="Shape 14"/>
                            <wps:spPr>
                              <a:xfrm>
                                <a:off x="4266175" y="2643650"/>
                                <a:ext cx="2246650" cy="2314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" name="Shape 15"/>
                            <wps:spPr>
                              <a:xfrm>
                                <a:off x="4270927" y="2648431"/>
                                <a:ext cx="2237100" cy="2314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Romans Rule!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  <w:t xml:space="preserve">Why were the Romans so powerful?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Term 4 - Year 3 and 4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Gill Sans" w:cs="Gill Sans" w:eastAsia="Gill Sans" w:hAnsi="Gill San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pic:pic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545572" y="3408650"/>
                              <a:ext cx="1600874" cy="90050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1824037</wp:posOffset>
                </wp:positionH>
                <wp:positionV relativeFrom="paragraph">
                  <wp:posOffset>136772</wp:posOffset>
                </wp:positionV>
                <wp:extent cx="1978819" cy="1805996"/>
                <wp:effectExtent b="0" l="0" r="0" t="0"/>
                <wp:wrapNone/>
                <wp:docPr id="3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8819" cy="18059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-952498</wp:posOffset>
                </wp:positionH>
                <wp:positionV relativeFrom="paragraph">
                  <wp:posOffset>132755</wp:posOffset>
                </wp:positionV>
                <wp:extent cx="2514600" cy="712470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075050" y="226350"/>
                          <a:ext cx="2541900" cy="710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MATHS </w:t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Fractions and Decimals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Recognise and use fractions as numbers: unit fractions and non-unit fractions with small denominators.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Recognise, find and write fractions of a discrete set of objects: unit fractions and non-unit fractions with small denominators.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Solve problems involving increasingly harder fractions to calculate quantities, and fractions to divide quantities, including non-unit fractions where the answer is a whole number.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Count up and down in tenths; recognise that tenths arise from dividing an object into 10 equal parts and in dividing one-digit numbers or quantities by 10 Count up and down in hundredths; recognise that hundredths arise when dividing an object by one hundred and dividing tenths by ten.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Recognise and show, using diagrams, equivalent fractions with small denominators. Recognise and show, using diagrams, families of common equivalent fractions.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Add and subtract fractions with the same denominator within one whole. Add and subtract fractions with the same denominator. (Y3)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Recognise and write decimal equivalents of any number of tenths or hundredths.  (Y4)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Round decimals with one decimal place to the nearest whole number.  (Y4)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Compare numbers with the same number of decimal places up to two decimal places. (Y4)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-952498</wp:posOffset>
                </wp:positionH>
                <wp:positionV relativeFrom="paragraph">
                  <wp:posOffset>132755</wp:posOffset>
                </wp:positionV>
                <wp:extent cx="2514600" cy="7124700"/>
                <wp:effectExtent b="0" l="0" r="0" t="0"/>
                <wp:wrapNone/>
                <wp:docPr id="2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7124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1652588</wp:posOffset>
                </wp:positionH>
                <wp:positionV relativeFrom="paragraph">
                  <wp:posOffset>157163</wp:posOffset>
                </wp:positionV>
                <wp:extent cx="2257425" cy="191140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155300" y="2700600"/>
                          <a:ext cx="2381400" cy="21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SCIENCE – Living Things and their Habitats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Recognise that living things can be grouped in a variety of ways.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Explore and use classification keys to help group, identify and name a variety of living things in their local and wider environment.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Recognise that environments can change and that this can sometimes pose dangers to living things.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36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1652588</wp:posOffset>
                </wp:positionH>
                <wp:positionV relativeFrom="paragraph">
                  <wp:posOffset>157163</wp:posOffset>
                </wp:positionV>
                <wp:extent cx="2257425" cy="1911400"/>
                <wp:effectExtent b="0" l="0" r="0" t="0"/>
                <wp:wrapNone/>
                <wp:docPr id="2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425" cy="1911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tabs>
          <w:tab w:val="left" w:leader="none" w:pos="5873"/>
        </w:tabs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Fonts w:ascii="Gill Sans" w:cs="Gill Sans" w:eastAsia="Gill Sans" w:hAnsi="Gill Sans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16">
      <w:pPr>
        <w:tabs>
          <w:tab w:val="left" w:leader="none" w:pos="3181"/>
        </w:tabs>
        <w:ind w:left="0" w:hanging="2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Fonts w:ascii="Gill Sans" w:cs="Gill Sans" w:eastAsia="Gill Sans" w:hAnsi="Gill Sans"/>
          <w:sz w:val="20"/>
          <w:szCs w:val="20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1652588</wp:posOffset>
                </wp:positionH>
                <wp:positionV relativeFrom="paragraph">
                  <wp:posOffset>3754934</wp:posOffset>
                </wp:positionV>
                <wp:extent cx="2305050" cy="135255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42950" y="2976150"/>
                          <a:ext cx="2606100" cy="160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RE: Christianity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Why Do Christians Call the Day Jesus Died ‘Good Friday’?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Explain the concept of salvation and what this means for Christians.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Make links between the Gospel accounts and aspects of the Easter celebrations.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Reflect on why the day Jesus died is called ‘Good Friday.’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1652588</wp:posOffset>
                </wp:positionH>
                <wp:positionV relativeFrom="paragraph">
                  <wp:posOffset>3754934</wp:posOffset>
                </wp:positionV>
                <wp:extent cx="2305050" cy="1352550"/>
                <wp:effectExtent b="0" l="0" r="0" t="0"/>
                <wp:wrapNone/>
                <wp:docPr id="2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0" cy="1352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4043363</wp:posOffset>
                </wp:positionH>
                <wp:positionV relativeFrom="paragraph">
                  <wp:posOffset>3405188</wp:posOffset>
                </wp:positionV>
                <wp:extent cx="2181225" cy="1637854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102350" y="2947950"/>
                          <a:ext cx="2487300" cy="166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Computing - Branching Databases: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30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Identify the attributes needed to collect data about an object.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30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Create a branching database.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30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Explain why it is helpful for a database to be well structured.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30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Plan the structure of a branching database.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300" w:before="0" w:line="240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Independently create an identification tool.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3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4043363</wp:posOffset>
                </wp:positionH>
                <wp:positionV relativeFrom="paragraph">
                  <wp:posOffset>3405188</wp:posOffset>
                </wp:positionV>
                <wp:extent cx="2181225" cy="1637854"/>
                <wp:effectExtent b="0" l="0" r="0" t="0"/>
                <wp:wrapNone/>
                <wp:docPr id="2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1225" cy="16378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1671638</wp:posOffset>
                </wp:positionH>
                <wp:positionV relativeFrom="paragraph">
                  <wp:posOffset>5148263</wp:posOffset>
                </wp:positionV>
                <wp:extent cx="4457700" cy="938179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638950" y="3238800"/>
                          <a:ext cx="5414100" cy="108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Life Skills: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How is the internet used? How do we assess information online?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What are the different jobs and skills; job stereotypes? How do we set our own personal goals?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WWO - Communication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Active listening – remembering, asking relevant questions and expressing ideas.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1671638</wp:posOffset>
                </wp:positionH>
                <wp:positionV relativeFrom="paragraph">
                  <wp:posOffset>5148263</wp:posOffset>
                </wp:positionV>
                <wp:extent cx="4457700" cy="938179"/>
                <wp:effectExtent b="0" l="0" r="0" t="0"/>
                <wp:wrapNone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7700" cy="9381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1671638</wp:posOffset>
                </wp:positionH>
                <wp:positionV relativeFrom="paragraph">
                  <wp:posOffset>1756172</wp:posOffset>
                </wp:positionV>
                <wp:extent cx="2257425" cy="195969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15900" y="2565150"/>
                          <a:ext cx="2860200" cy="24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History: Why were the Romans so powerful?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Know when the Romans invaded Britain and how Britain was ruled and governed at the time.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Know that the Romans were welcomed by some groups in Britain, which led to an increase in trade.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Know that the power of the Roman army enabled them to conquer a large Empire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Know how Romans built their roads.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72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ill Sans" w:cs="Gill Sans" w:eastAsia="Gill Sans" w:hAnsi="Gill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Know the legacy the Romans left behind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1671638</wp:posOffset>
                </wp:positionH>
                <wp:positionV relativeFrom="paragraph">
                  <wp:posOffset>1756172</wp:posOffset>
                </wp:positionV>
                <wp:extent cx="2257425" cy="195969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425" cy="1959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9" w:type="default"/>
      <w:footerReference r:id="rId10" w:type="default"/>
      <w:pgSz w:h="16839" w:w="11907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Gill San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ind w:left="0" w:hanging="2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-919160</wp:posOffset>
              </wp:positionH>
              <wp:positionV relativeFrom="paragraph">
                <wp:posOffset>-296860</wp:posOffset>
              </wp:positionV>
              <wp:extent cx="2514600" cy="2782384"/>
              <wp:effectExtent b="0" l="0" r="0" t="0"/>
              <wp:wrapSquare wrapText="bothSides" distB="0" distT="0" distL="114300" distR="114300"/>
              <wp:docPr id="2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3975450" y="2311350"/>
                        <a:ext cx="2741100" cy="293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DT: </w:t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To design and create a school mascot: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10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Use research and develop design criteria to inform the design of functional, appealing products that are fit for purpose, aimed at particular groups.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10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Generate, develop, model and communicate ideas through discussion and annotated sketches.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10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Select from and use a wide range of tools and equipment to perform practical tasks.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10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Understand and use mechanical systems in their products.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P.E.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0" w:right="0" w:firstLine="40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Basketball: </w:t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What skills/knowledge do we need to play a basic game of basketball?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0" w:right="0" w:firstLine="40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Dance: </w:t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What do group dynamics bring to a dance?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-919160</wp:posOffset>
              </wp:positionH>
              <wp:positionV relativeFrom="paragraph">
                <wp:posOffset>-296860</wp:posOffset>
              </wp:positionV>
              <wp:extent cx="2514600" cy="2782384"/>
              <wp:effectExtent b="0" l="0" r="0" t="0"/>
              <wp:wrapSquare wrapText="bothSides" distB="0" distT="0" distL="114300" distR="114300"/>
              <wp:docPr id="2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14600" cy="27823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1724025</wp:posOffset>
              </wp:positionH>
              <wp:positionV relativeFrom="paragraph">
                <wp:posOffset>-423859</wp:posOffset>
              </wp:positionV>
              <wp:extent cx="2181225" cy="2502332"/>
              <wp:effectExtent b="0" l="0" r="0" t="0"/>
              <wp:wrapNone/>
              <wp:docPr id="2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132050" y="2439150"/>
                        <a:ext cx="2427900" cy="2681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chemeClr val="dk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Music - How can we work together in music?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10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Continue learning about the foundational elements of music with a focus on creating melodies.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French - Les Glaces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10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Learn and become more familiar with 10 ice-cream flavours in French.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10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Learn how to use the first person high frequency verb ‘je voudrais’ in French.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10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Learn how to ask for a cone/pot of ice-cream and say the number of scoops..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10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Perform a short role-play to order an ice-cream.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1724025</wp:posOffset>
              </wp:positionH>
              <wp:positionV relativeFrom="paragraph">
                <wp:posOffset>-423859</wp:posOffset>
              </wp:positionV>
              <wp:extent cx="2181225" cy="2502332"/>
              <wp:effectExtent b="0" l="0" r="0" t="0"/>
              <wp:wrapNone/>
              <wp:docPr id="2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81225" cy="250233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illSans-regular.ttf"/><Relationship Id="rId2" Type="http://schemas.openxmlformats.org/officeDocument/2006/relationships/font" Target="fonts/Gill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Pfr2iq/ZD11bg8KV70mlVNhgzw==">CgMxLjA4AHIhMUlSME1mNm9lQUM5Z2xSU0JPTm5hVk81cTMwX3ZZNDhS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